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49" w:rsidRPr="001768EF" w:rsidRDefault="00825549" w:rsidP="00825549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825549" w:rsidRPr="001768EF" w:rsidRDefault="00825549" w:rsidP="00825549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Психология управления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Психология управления. Объект изучения психологии управления. Предмет изучения психологии управления.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Базовые понятия психологии управления.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Принципы управления и функции управления.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Базовые закономерности психологии управления.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Психологические особенности планирования.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Психологические особенности функции организации.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Психологические особенности регулирования.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Психологические особенности контроля.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Понятие личности и его структура.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Психологические школы изучения личности.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Психоаналитическая концепция Зигмунда Фрейда.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Индивидуальная теория личности. Альфред Адлер.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Аналитическая теория личности. Карл Густав Юнг.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 xml:space="preserve">Гуманистическая теория личности. Эрик </w:t>
      </w:r>
      <w:proofErr w:type="spellStart"/>
      <w:r w:rsidRPr="00825549">
        <w:rPr>
          <w:color w:val="000000"/>
          <w:sz w:val="28"/>
          <w:szCs w:val="28"/>
        </w:rPr>
        <w:t>Фромм</w:t>
      </w:r>
      <w:proofErr w:type="spellEnd"/>
      <w:r w:rsidRPr="00825549">
        <w:rPr>
          <w:color w:val="000000"/>
          <w:sz w:val="28"/>
          <w:szCs w:val="28"/>
        </w:rPr>
        <w:t>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Ролевые конфликты.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Уровень притязаний.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Теория когнитивного диссонанса.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 xml:space="preserve">Карен </w:t>
      </w:r>
      <w:proofErr w:type="spellStart"/>
      <w:r w:rsidRPr="00825549">
        <w:rPr>
          <w:color w:val="000000"/>
          <w:sz w:val="28"/>
          <w:szCs w:val="28"/>
        </w:rPr>
        <w:t>Хорни</w:t>
      </w:r>
      <w:proofErr w:type="spellEnd"/>
      <w:r w:rsidRPr="00825549">
        <w:rPr>
          <w:color w:val="000000"/>
          <w:sz w:val="28"/>
          <w:szCs w:val="28"/>
        </w:rPr>
        <w:t xml:space="preserve">. </w:t>
      </w:r>
      <w:proofErr w:type="spellStart"/>
      <w:r w:rsidRPr="00825549">
        <w:rPr>
          <w:color w:val="000000"/>
          <w:sz w:val="28"/>
          <w:szCs w:val="28"/>
        </w:rPr>
        <w:t>Социокультурная</w:t>
      </w:r>
      <w:proofErr w:type="spellEnd"/>
      <w:r w:rsidRPr="00825549">
        <w:rPr>
          <w:color w:val="000000"/>
          <w:sz w:val="28"/>
          <w:szCs w:val="28"/>
        </w:rPr>
        <w:t xml:space="preserve"> теория личности.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 xml:space="preserve">Эрик </w:t>
      </w:r>
      <w:proofErr w:type="spellStart"/>
      <w:r w:rsidRPr="00825549">
        <w:rPr>
          <w:color w:val="000000"/>
          <w:sz w:val="28"/>
          <w:szCs w:val="28"/>
        </w:rPr>
        <w:t>Эриксон</w:t>
      </w:r>
      <w:proofErr w:type="spellEnd"/>
      <w:r w:rsidRPr="00825549">
        <w:rPr>
          <w:color w:val="000000"/>
          <w:sz w:val="28"/>
          <w:szCs w:val="28"/>
        </w:rPr>
        <w:t>. Кризисы возраста.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 xml:space="preserve">Школа поведенческих наук или теория </w:t>
      </w:r>
      <w:proofErr w:type="spellStart"/>
      <w:r w:rsidRPr="00825549">
        <w:rPr>
          <w:color w:val="000000"/>
          <w:sz w:val="28"/>
          <w:szCs w:val="28"/>
        </w:rPr>
        <w:t>научения</w:t>
      </w:r>
      <w:proofErr w:type="spellEnd"/>
      <w:r w:rsidRPr="00825549">
        <w:rPr>
          <w:color w:val="000000"/>
          <w:sz w:val="28"/>
          <w:szCs w:val="28"/>
        </w:rPr>
        <w:t>. Павлов, Уотсон, Скиннер.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 xml:space="preserve">Гуманистическая школа </w:t>
      </w:r>
      <w:proofErr w:type="gramStart"/>
      <w:r w:rsidRPr="00825549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825549">
        <w:rPr>
          <w:color w:val="000000"/>
          <w:sz w:val="28"/>
          <w:szCs w:val="28"/>
        </w:rPr>
        <w:t>Роджерс</w:t>
      </w:r>
      <w:proofErr w:type="spellEnd"/>
      <w:r w:rsidRPr="00825549">
        <w:rPr>
          <w:color w:val="000000"/>
          <w:sz w:val="28"/>
          <w:szCs w:val="28"/>
        </w:rPr>
        <w:t xml:space="preserve">, </w:t>
      </w:r>
      <w:proofErr w:type="spellStart"/>
      <w:r w:rsidRPr="00825549">
        <w:rPr>
          <w:color w:val="000000"/>
          <w:sz w:val="28"/>
          <w:szCs w:val="28"/>
        </w:rPr>
        <w:t>Маслоу</w:t>
      </w:r>
      <w:proofErr w:type="spellEnd"/>
      <w:r w:rsidRPr="00825549">
        <w:rPr>
          <w:color w:val="000000"/>
          <w:sz w:val="28"/>
          <w:szCs w:val="28"/>
        </w:rPr>
        <w:t>).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Типология личностей. Типология Гиппократа-Павлова.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 xml:space="preserve">Типология </w:t>
      </w:r>
      <w:proofErr w:type="spellStart"/>
      <w:r w:rsidRPr="00825549">
        <w:rPr>
          <w:color w:val="000000"/>
          <w:sz w:val="28"/>
          <w:szCs w:val="28"/>
        </w:rPr>
        <w:t>Хейманса-Ле-Сенна</w:t>
      </w:r>
      <w:proofErr w:type="spellEnd"/>
      <w:r w:rsidRPr="00825549">
        <w:rPr>
          <w:color w:val="000000"/>
          <w:sz w:val="28"/>
          <w:szCs w:val="28"/>
        </w:rPr>
        <w:t>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Характер. Направленность личности. Способности.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Понятия руководства и лидерства, общие черты и различия.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Классификация лидеров. Концепция лидерства.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Биографические характеристики руководителя. Необходимые черты личности для менеджера.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Ключевые факторы для удачной карьеры менеджера. Критерии эффективности руководства. Факторы, ограничивающие управленческий потенциал.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Особенности памяти руководителя.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Особенности мышления руководителя.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Понятие власти и типы власти. Мониторинг власти.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Понятие стилей руководства и наиболее типичные стили руководства.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Стили руководства по Блейку и Мутону.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Ситуации и условия работы, влияющие на выбор оптимального стиля руководства.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lastRenderedPageBreak/>
        <w:t>Зависимость стиля руководства от уровня развития рабочей группы.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Структуры в организации. Коммуникативные потоки. Причины неудач коммуникации.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Неформальные группы в организации и управление ими.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Малая группа как объект управления. Характеристики малой группы.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Факторы, препятствующие формированию эффективного рабочего коллектива.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Механизмы групповой динамики.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Защитные механизмы от группового давления.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Феномены групповой жизнедеятельности.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Ролевое распределение в группе.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Психологический климат в коллективе.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Понятие делового общения.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Формы и организации делового общения.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Стратегия общения и тактика общения. Виды вопросов для регулирования общения.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Пресс-конференция. Подготовка, организация пространства, структура.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Торги. Виды завязок.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Беседа по телефону.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Непосредственное деловое общение. Типы слушателей. Аргументация.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Контактное поведение.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Правила ведения деловой беседы.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Переговоры. Подготовка к переговорам.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Ведение переговоров. Алгоритм проведения переговоров.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Метод принципиальных переговоров.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Выбор команды, территории на переговорах. Рекомендации по ведению переговоров.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Некорректные тактические приемы проведения переговоров.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Тактики регулирования на некорректные приемы.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Деловой протокол в переговорном процессе.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Понятие управленческого общения.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Принципы управленческого общения.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Структура общения. Коммуникативная составляющая общения.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Вербальная и невербальная информация. Невербальные каналы.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Правила трактовки невербальных сигналов. Взгляд. Организация пространства. Зоны общения.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Коммуникативные барьеры в общении. Правила структурирования общения.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825549">
        <w:rPr>
          <w:color w:val="000000"/>
          <w:sz w:val="28"/>
          <w:szCs w:val="28"/>
        </w:rPr>
        <w:t>Перцептивная</w:t>
      </w:r>
      <w:proofErr w:type="spellEnd"/>
      <w:r w:rsidRPr="00825549">
        <w:rPr>
          <w:color w:val="000000"/>
          <w:sz w:val="28"/>
          <w:szCs w:val="28"/>
        </w:rPr>
        <w:t xml:space="preserve"> составляющая общения. Механизмы процесса восприятия.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lastRenderedPageBreak/>
        <w:t>Факторы формирования первого впечатления о человеке. Эффекты, которые накладывают отпечаток на формирование образа другого человека. Способы достижения аттракции.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Критика подчиненных.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Интерактивная составляющая общения.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Подходы к принятию решений и их классификация. Ошибки при принятии решений.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Этапы выработки управленческого решения.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825549">
        <w:rPr>
          <w:color w:val="000000"/>
          <w:sz w:val="28"/>
          <w:szCs w:val="28"/>
        </w:rPr>
        <w:t>Партисипативный</w:t>
      </w:r>
      <w:proofErr w:type="spellEnd"/>
      <w:r w:rsidRPr="00825549">
        <w:rPr>
          <w:color w:val="000000"/>
          <w:sz w:val="28"/>
          <w:szCs w:val="28"/>
        </w:rPr>
        <w:t xml:space="preserve"> стиль управления. Условия его применения и неприемлемости.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Методы организации групповой дискуссии. Проведение совещания. Виды совещаний. Правила поведения.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Порядок проведения совещаний. Типы людей, блокирующие проведение совещания.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Организация и проведение «мозгового штурма».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Модели поведения руководителя в процессе принятия решения. Факторы, влияющие на выбор модели.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Конфликт и его функции. Классификация конфликтов.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Структурные элементы конфликта.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Иллюзии, возникающие в конфликте.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825549">
        <w:rPr>
          <w:color w:val="000000"/>
          <w:sz w:val="28"/>
          <w:szCs w:val="28"/>
        </w:rPr>
        <w:t>Конфликтогены</w:t>
      </w:r>
      <w:proofErr w:type="spellEnd"/>
      <w:r w:rsidRPr="00825549">
        <w:rPr>
          <w:color w:val="000000"/>
          <w:sz w:val="28"/>
          <w:szCs w:val="28"/>
        </w:rPr>
        <w:t xml:space="preserve"> – слова и действия.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Динамика конфликта (стадии конфликта).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Способы решения конфликтов между подчиненными.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 xml:space="preserve">Стратегии поведения в конфликтной ситуации. Сетка </w:t>
      </w:r>
      <w:proofErr w:type="spellStart"/>
      <w:r w:rsidRPr="00825549">
        <w:rPr>
          <w:color w:val="000000"/>
          <w:sz w:val="28"/>
          <w:szCs w:val="28"/>
        </w:rPr>
        <w:t>Томаса-Киллмена</w:t>
      </w:r>
      <w:proofErr w:type="spellEnd"/>
      <w:r w:rsidRPr="00825549">
        <w:rPr>
          <w:color w:val="000000"/>
          <w:sz w:val="28"/>
          <w:szCs w:val="28"/>
        </w:rPr>
        <w:t>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Техники снятия эмоционального напряжения в конфликте.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Структурные методы решения конфликта.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Конфликтные ситуации, связанные с тендерными различиями. Особенности поведения женщины-руководителя.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Конфликтные личности. Правила общения с ними.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Понятие 3-й стороны. Задачи и функции третьей стороны.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Принципы формирования имиджа.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Формула воздействия имиджа.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Создание имиджа.</w:t>
      </w:r>
    </w:p>
    <w:p w:rsidR="00825549" w:rsidRPr="00825549" w:rsidRDefault="00825549" w:rsidP="0082554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825549">
        <w:rPr>
          <w:color w:val="000000"/>
          <w:sz w:val="28"/>
          <w:szCs w:val="28"/>
        </w:rPr>
        <w:t>Понятие стресса и контроль над ним.</w:t>
      </w:r>
    </w:p>
    <w:p w:rsidR="00825549" w:rsidRPr="00825549" w:rsidRDefault="00825549" w:rsidP="0082554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25549" w:rsidRPr="00825549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A64A7"/>
    <w:multiLevelType w:val="multilevel"/>
    <w:tmpl w:val="2D18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5549"/>
    <w:rsid w:val="00707AF9"/>
    <w:rsid w:val="00825549"/>
    <w:rsid w:val="008C57CF"/>
    <w:rsid w:val="00AD1EA8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2017-02-09T12:24:00Z</dcterms:created>
  <dcterms:modified xsi:type="dcterms:W3CDTF">2017-02-09T12:25:00Z</dcterms:modified>
</cp:coreProperties>
</file>